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47A" w:rsidRDefault="00360B58" w:rsidP="00360B58">
      <w:pPr>
        <w:spacing w:line="480" w:lineRule="auto"/>
        <w:jc w:val="center"/>
        <w:rPr>
          <w:rFonts w:ascii="华文中宋" w:eastAsia="华文中宋" w:hAnsi="华文中宋"/>
          <w:sz w:val="44"/>
          <w:szCs w:val="44"/>
        </w:rPr>
      </w:pPr>
      <w:r w:rsidRPr="00360B58">
        <w:rPr>
          <w:rFonts w:ascii="华文中宋" w:eastAsia="华文中宋" w:hAnsi="华文中宋" w:hint="eastAsia"/>
          <w:sz w:val="44"/>
          <w:szCs w:val="44"/>
        </w:rPr>
        <w:t>（本次拍卖</w:t>
      </w:r>
      <w:r w:rsidR="006B758F">
        <w:rPr>
          <w:rFonts w:ascii="华文中宋" w:eastAsia="华文中宋" w:hAnsi="华文中宋" w:hint="eastAsia"/>
          <w:sz w:val="44"/>
          <w:szCs w:val="44"/>
        </w:rPr>
        <w:t>项目</w:t>
      </w:r>
      <w:r w:rsidRPr="00360B58">
        <w:rPr>
          <w:rFonts w:ascii="华文中宋" w:eastAsia="华文中宋" w:hAnsi="华文中宋" w:hint="eastAsia"/>
          <w:sz w:val="44"/>
          <w:szCs w:val="44"/>
        </w:rPr>
        <w:t>名称）拍卖公告</w:t>
      </w:r>
    </w:p>
    <w:p w:rsidR="00360B58" w:rsidRPr="002C247A" w:rsidRDefault="002C247A" w:rsidP="00360B58">
      <w:pPr>
        <w:spacing w:line="480" w:lineRule="auto"/>
        <w:jc w:val="center"/>
        <w:rPr>
          <w:rFonts w:ascii="华文中宋" w:eastAsia="华文中宋" w:hAnsi="华文中宋"/>
          <w:sz w:val="32"/>
          <w:szCs w:val="32"/>
        </w:rPr>
      </w:pPr>
      <w:r w:rsidRPr="002C247A">
        <w:rPr>
          <w:rFonts w:ascii="华文中宋" w:eastAsia="华文中宋" w:hAnsi="华文中宋" w:hint="eastAsia"/>
          <w:sz w:val="32"/>
          <w:szCs w:val="32"/>
        </w:rPr>
        <w:t>（示范文本）</w:t>
      </w:r>
    </w:p>
    <w:p w:rsidR="00360B58" w:rsidRPr="00360B58" w:rsidRDefault="00360B58" w:rsidP="00360B58">
      <w:pPr>
        <w:spacing w:line="480" w:lineRule="auto"/>
        <w:rPr>
          <w:rFonts w:ascii="仿宋" w:eastAsia="仿宋" w:hAnsi="仿宋"/>
          <w:szCs w:val="21"/>
        </w:rPr>
      </w:pP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我公司（公司名称）受（出让人）委托，对（本次拍卖名称）编号为：（项目编号）依法进行（公开拍卖）。</w:t>
      </w:r>
    </w:p>
    <w:p w:rsidR="00360B58" w:rsidRPr="00360B58" w:rsidRDefault="00360B58" w:rsidP="00360B58">
      <w:pPr>
        <w:spacing w:line="480" w:lineRule="auto"/>
        <w:ind w:firstLineChars="200" w:firstLine="420"/>
        <w:rPr>
          <w:rFonts w:ascii="仿宋" w:eastAsia="仿宋" w:hAnsi="仿宋"/>
          <w:szCs w:val="21"/>
        </w:rPr>
      </w:pPr>
      <w:r w:rsidRPr="00360B58">
        <w:rPr>
          <w:rFonts w:ascii="华文中宋" w:eastAsia="华文中宋" w:hAnsi="华文中宋" w:hint="eastAsia"/>
          <w:szCs w:val="21"/>
        </w:rPr>
        <w:t>一、标的物概述：</w:t>
      </w:r>
      <w:r w:rsidRPr="00360B58">
        <w:rPr>
          <w:rFonts w:ascii="仿宋" w:eastAsia="仿宋" w:hAnsi="仿宋" w:hint="eastAsia"/>
          <w:szCs w:val="21"/>
        </w:rPr>
        <w:t>本次拍卖内容为（标的物叙述）。</w:t>
      </w:r>
    </w:p>
    <w:p w:rsidR="00360B58" w:rsidRPr="00360B58" w:rsidRDefault="00360B58" w:rsidP="00360B58">
      <w:pPr>
        <w:spacing w:line="480" w:lineRule="auto"/>
        <w:ind w:firstLineChars="200" w:firstLine="420"/>
        <w:rPr>
          <w:rFonts w:ascii="仿宋" w:eastAsia="仿宋" w:hAnsi="仿宋"/>
          <w:szCs w:val="21"/>
        </w:rPr>
      </w:pPr>
      <w:r w:rsidRPr="00360B58">
        <w:rPr>
          <w:rFonts w:ascii="华文中宋" w:eastAsia="华文中宋" w:hAnsi="华文中宋" w:hint="eastAsia"/>
          <w:szCs w:val="21"/>
        </w:rPr>
        <w:t>二、拍卖的时间、地点：</w:t>
      </w:r>
      <w:r w:rsidR="00740BBC">
        <w:rPr>
          <w:rFonts w:ascii="仿宋" w:eastAsia="仿宋" w:hAnsi="仿宋" w:hint="eastAsia"/>
          <w:szCs w:val="21"/>
        </w:rPr>
        <w:t>本次</w:t>
      </w:r>
      <w:r w:rsidRPr="00360B58">
        <w:rPr>
          <w:rFonts w:ascii="仿宋" w:eastAsia="仿宋" w:hAnsi="仿宋" w:hint="eastAsia"/>
          <w:szCs w:val="21"/>
        </w:rPr>
        <w:t>拍卖时间为（年  月 日  时  分。）拍卖地点为：（三门峡市公共资源交易中心二楼开标一室。）</w:t>
      </w:r>
    </w:p>
    <w:p w:rsidR="00360B58" w:rsidRPr="00360B58" w:rsidRDefault="00360B58" w:rsidP="00360B58">
      <w:pPr>
        <w:spacing w:line="480" w:lineRule="auto"/>
        <w:ind w:firstLineChars="200" w:firstLine="420"/>
        <w:rPr>
          <w:rFonts w:ascii="华文中宋" w:eastAsia="华文中宋" w:hAnsi="华文中宋"/>
          <w:szCs w:val="21"/>
        </w:rPr>
      </w:pPr>
      <w:r w:rsidRPr="00360B58">
        <w:rPr>
          <w:rFonts w:ascii="华文中宋" w:eastAsia="华文中宋" w:hAnsi="华文中宋" w:hint="eastAsia"/>
          <w:szCs w:val="21"/>
        </w:rPr>
        <w:t>三、标的物详述：</w:t>
      </w:r>
    </w:p>
    <w:p w:rsid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本次标的物</w:t>
      </w:r>
      <w:r>
        <w:rPr>
          <w:rFonts w:ascii="仿宋" w:eastAsia="仿宋" w:hAnsi="仿宋" w:hint="eastAsia"/>
          <w:szCs w:val="21"/>
        </w:rPr>
        <w:t>是否组织</w:t>
      </w:r>
      <w:r w:rsidRPr="00360B58">
        <w:rPr>
          <w:rFonts w:ascii="仿宋" w:eastAsia="仿宋" w:hAnsi="仿宋" w:hint="eastAsia"/>
          <w:szCs w:val="21"/>
        </w:rPr>
        <w:t>统一展示</w:t>
      </w:r>
      <w:r w:rsidR="006B758F">
        <w:rPr>
          <w:rFonts w:ascii="仿宋" w:eastAsia="仿宋" w:hAnsi="仿宋" w:hint="eastAsia"/>
          <w:szCs w:val="21"/>
        </w:rPr>
        <w:t>：</w:t>
      </w:r>
      <w:r w:rsidRPr="00360B58">
        <w:rPr>
          <w:rFonts w:ascii="仿宋" w:eastAsia="仿宋" w:hAnsi="仿宋" w:hint="eastAsia"/>
          <w:szCs w:val="21"/>
        </w:rPr>
        <w:t>（</w:t>
      </w:r>
      <w:r>
        <w:rPr>
          <w:rFonts w:ascii="仿宋" w:eastAsia="仿宋" w:hAnsi="仿宋" w:hint="eastAsia"/>
          <w:szCs w:val="21"/>
        </w:rPr>
        <w:t>是或否</w:t>
      </w:r>
      <w:r w:rsidR="00ED19AB">
        <w:rPr>
          <w:rFonts w:ascii="仿宋" w:eastAsia="仿宋" w:hAnsi="仿宋" w:hint="eastAsia"/>
          <w:szCs w:val="21"/>
        </w:rPr>
        <w:t>，如展示，时间不得少于2日</w:t>
      </w:r>
      <w:r w:rsidRPr="00360B58">
        <w:rPr>
          <w:rFonts w:ascii="仿宋" w:eastAsia="仿宋" w:hAnsi="仿宋" w:hint="eastAsia"/>
          <w:szCs w:val="21"/>
        </w:rPr>
        <w:t>）</w:t>
      </w:r>
    </w:p>
    <w:p w:rsidR="004164E4" w:rsidRPr="004164E4" w:rsidRDefault="004164E4" w:rsidP="00360B58">
      <w:pPr>
        <w:spacing w:line="480" w:lineRule="auto"/>
        <w:ind w:firstLineChars="200" w:firstLine="420"/>
        <w:rPr>
          <w:rFonts w:ascii="仿宋" w:eastAsia="仿宋" w:hAnsi="仿宋"/>
          <w:szCs w:val="21"/>
        </w:rPr>
      </w:pPr>
      <w:r>
        <w:rPr>
          <w:rFonts w:ascii="仿宋" w:eastAsia="仿宋" w:hAnsi="仿宋" w:hint="eastAsia"/>
          <w:szCs w:val="21"/>
        </w:rPr>
        <w:t>本次标的物是否有优先受让权：</w:t>
      </w:r>
      <w:r w:rsidRPr="00360B58">
        <w:rPr>
          <w:rFonts w:ascii="仿宋" w:eastAsia="仿宋" w:hAnsi="仿宋" w:hint="eastAsia"/>
          <w:szCs w:val="21"/>
        </w:rPr>
        <w:t>（</w:t>
      </w:r>
      <w:r>
        <w:rPr>
          <w:rFonts w:ascii="仿宋" w:eastAsia="仿宋" w:hAnsi="仿宋" w:hint="eastAsia"/>
          <w:szCs w:val="21"/>
        </w:rPr>
        <w:t>是或否</w:t>
      </w:r>
      <w:r w:rsidRPr="00360B58">
        <w:rPr>
          <w:rFonts w:ascii="仿宋" w:eastAsia="仿宋" w:hAnsi="仿宋" w:hint="eastAsia"/>
          <w:szCs w:val="21"/>
        </w:rPr>
        <w:t>）</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1.标的物展示地点：（展示地址）</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2.标的物展示时间：（展示时间）</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标的物1：（</w:t>
      </w:r>
      <w:r w:rsidR="002C247A">
        <w:rPr>
          <w:rFonts w:ascii="仿宋" w:eastAsia="仿宋" w:hAnsi="仿宋" w:hint="eastAsia"/>
          <w:szCs w:val="21"/>
        </w:rPr>
        <w:t>型号、年限、外观、面积等指标</w:t>
      </w:r>
      <w:r w:rsidRPr="00360B58">
        <w:rPr>
          <w:rFonts w:ascii="仿宋" w:eastAsia="仿宋" w:hAnsi="仿宋" w:hint="eastAsia"/>
          <w:szCs w:val="21"/>
        </w:rPr>
        <w:t>）</w:t>
      </w:r>
      <w:r w:rsidR="002C247A">
        <w:rPr>
          <w:rFonts w:ascii="仿宋" w:eastAsia="仿宋" w:hAnsi="仿宋" w:hint="eastAsia"/>
          <w:szCs w:val="21"/>
        </w:rPr>
        <w:t>起拍价：（万元）加价幅度：（万元）</w:t>
      </w:r>
    </w:p>
    <w:p w:rsidR="002C247A"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标的物2：</w:t>
      </w:r>
      <w:r w:rsidR="002C247A" w:rsidRPr="00360B58">
        <w:rPr>
          <w:rFonts w:ascii="仿宋" w:eastAsia="仿宋" w:hAnsi="仿宋" w:hint="eastAsia"/>
          <w:szCs w:val="21"/>
        </w:rPr>
        <w:t>（</w:t>
      </w:r>
      <w:r w:rsidR="002C247A">
        <w:rPr>
          <w:rFonts w:ascii="仿宋" w:eastAsia="仿宋" w:hAnsi="仿宋" w:hint="eastAsia"/>
          <w:szCs w:val="21"/>
        </w:rPr>
        <w:t>型号、年限、外观、面积等指标</w:t>
      </w:r>
      <w:r w:rsidR="002C247A" w:rsidRPr="00360B58">
        <w:rPr>
          <w:rFonts w:ascii="仿宋" w:eastAsia="仿宋" w:hAnsi="仿宋" w:hint="eastAsia"/>
          <w:szCs w:val="21"/>
        </w:rPr>
        <w:t>）</w:t>
      </w:r>
      <w:r w:rsidR="002C247A">
        <w:rPr>
          <w:rFonts w:ascii="仿宋" w:eastAsia="仿宋" w:hAnsi="仿宋" w:hint="eastAsia"/>
          <w:szCs w:val="21"/>
        </w:rPr>
        <w:t>起拍价：（万元）加价幅度：（万元）</w:t>
      </w:r>
    </w:p>
    <w:p w:rsidR="002C247A" w:rsidRDefault="00360B58" w:rsidP="002C247A">
      <w:pPr>
        <w:spacing w:line="480" w:lineRule="auto"/>
        <w:ind w:firstLineChars="200" w:firstLine="420"/>
        <w:rPr>
          <w:rFonts w:ascii="仿宋" w:eastAsia="仿宋" w:hAnsi="仿宋"/>
          <w:szCs w:val="21"/>
        </w:rPr>
      </w:pPr>
      <w:r w:rsidRPr="00360B58">
        <w:rPr>
          <w:rFonts w:ascii="仿宋" w:eastAsia="仿宋" w:hAnsi="仿宋" w:hint="eastAsia"/>
          <w:szCs w:val="21"/>
        </w:rPr>
        <w:t>标的物3：</w:t>
      </w:r>
      <w:r w:rsidR="002C247A" w:rsidRPr="00360B58">
        <w:rPr>
          <w:rFonts w:ascii="仿宋" w:eastAsia="仿宋" w:hAnsi="仿宋" w:hint="eastAsia"/>
          <w:szCs w:val="21"/>
        </w:rPr>
        <w:t>（</w:t>
      </w:r>
      <w:r w:rsidR="002C247A">
        <w:rPr>
          <w:rFonts w:ascii="仿宋" w:eastAsia="仿宋" w:hAnsi="仿宋" w:hint="eastAsia"/>
          <w:szCs w:val="21"/>
        </w:rPr>
        <w:t>型号、年限、外观、面积等指标</w:t>
      </w:r>
      <w:r w:rsidR="002C247A" w:rsidRPr="00360B58">
        <w:rPr>
          <w:rFonts w:ascii="仿宋" w:eastAsia="仿宋" w:hAnsi="仿宋" w:hint="eastAsia"/>
          <w:szCs w:val="21"/>
        </w:rPr>
        <w:t>）</w:t>
      </w:r>
      <w:r w:rsidR="002C247A">
        <w:rPr>
          <w:rFonts w:ascii="仿宋" w:eastAsia="仿宋" w:hAnsi="仿宋" w:hint="eastAsia"/>
          <w:szCs w:val="21"/>
        </w:rPr>
        <w:t>起拍价：（万元）加价幅度：（万元）</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w:t>
      </w:r>
      <w:proofErr w:type="gramStart"/>
      <w:r w:rsidR="002C247A">
        <w:rPr>
          <w:rFonts w:ascii="仿宋" w:eastAsia="仿宋" w:hAnsi="仿宋" w:hint="eastAsia"/>
          <w:szCs w:val="21"/>
        </w:rPr>
        <w:t>……</w:t>
      </w:r>
      <w:proofErr w:type="gramEnd"/>
    </w:p>
    <w:p w:rsidR="00360B58" w:rsidRPr="00360B58" w:rsidRDefault="00360B58" w:rsidP="00360B58">
      <w:pPr>
        <w:spacing w:line="480" w:lineRule="auto"/>
        <w:ind w:firstLineChars="200" w:firstLine="420"/>
        <w:rPr>
          <w:rFonts w:ascii="华文中宋" w:eastAsia="华文中宋" w:hAnsi="华文中宋"/>
          <w:szCs w:val="21"/>
        </w:rPr>
      </w:pPr>
      <w:r w:rsidRPr="00360B58">
        <w:rPr>
          <w:rFonts w:ascii="华文中宋" w:eastAsia="华文中宋" w:hAnsi="华文中宋" w:hint="eastAsia"/>
          <w:szCs w:val="21"/>
        </w:rPr>
        <w:t>四、竞买人资格要求：</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1.竞买人须为中华人民共和国公民、法人或者其他组织。</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2.竞买人应当具备完全民事行为能力，法律、行政法规和司法解释对买受人资格或者条件有特殊规定的，竞买人应当具备规定的资格或者条件，标的物所在地有限制、限购政策的，竞买人应当满足限制、限购政策的条件要求。</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lastRenderedPageBreak/>
        <w:t>3.竞买人可以自行参加竞买，也可以委托其代理人参加竞买。</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4.因不符合条件参加竞买的，自行承担相应的法律责任。优先购买权人须经出让人确认后方可报名参与竞买，否则视为放弃优先购买权。</w:t>
      </w:r>
    </w:p>
    <w:p w:rsidR="00360B58" w:rsidRPr="00360B58" w:rsidRDefault="00360B58" w:rsidP="00360B58">
      <w:pPr>
        <w:spacing w:line="480" w:lineRule="auto"/>
        <w:ind w:firstLineChars="200" w:firstLine="420"/>
        <w:rPr>
          <w:rFonts w:ascii="华文中宋" w:eastAsia="华文中宋" w:hAnsi="华文中宋"/>
          <w:szCs w:val="21"/>
        </w:rPr>
      </w:pPr>
      <w:r w:rsidRPr="00360B58">
        <w:rPr>
          <w:rFonts w:ascii="华文中宋" w:eastAsia="华文中宋" w:hAnsi="华文中宋" w:hint="eastAsia"/>
          <w:szCs w:val="21"/>
        </w:rPr>
        <w:t>五、竞买流程：</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1.本次竞买采用</w:t>
      </w:r>
      <w:r w:rsidR="00B33D73">
        <w:rPr>
          <w:rFonts w:ascii="仿宋" w:eastAsia="仿宋" w:hAnsi="仿宋" w:hint="eastAsia"/>
          <w:szCs w:val="21"/>
        </w:rPr>
        <w:t>现场</w:t>
      </w:r>
      <w:r w:rsidRPr="00360B58">
        <w:rPr>
          <w:rFonts w:ascii="仿宋" w:eastAsia="仿宋" w:hAnsi="仿宋" w:hint="eastAsia"/>
          <w:szCs w:val="21"/>
        </w:rPr>
        <w:t>竞价方式进行。</w:t>
      </w:r>
    </w:p>
    <w:p w:rsidR="00B33D73" w:rsidRDefault="00360B58" w:rsidP="00B33D73">
      <w:pPr>
        <w:spacing w:line="480" w:lineRule="auto"/>
        <w:ind w:firstLineChars="200" w:firstLine="420"/>
        <w:rPr>
          <w:rFonts w:ascii="仿宋" w:eastAsia="仿宋" w:hAnsi="仿宋" w:hint="eastAsia"/>
          <w:szCs w:val="21"/>
        </w:rPr>
      </w:pPr>
      <w:r w:rsidRPr="00360B58">
        <w:rPr>
          <w:rFonts w:ascii="仿宋" w:eastAsia="仿宋" w:hAnsi="仿宋" w:hint="eastAsia"/>
          <w:szCs w:val="21"/>
        </w:rPr>
        <w:t>2.竞买人（个人）：个人持身份证</w:t>
      </w:r>
      <w:r w:rsidR="00B33D73">
        <w:rPr>
          <w:rFonts w:ascii="仿宋" w:eastAsia="仿宋" w:hAnsi="仿宋" w:hint="eastAsia"/>
          <w:szCs w:val="21"/>
        </w:rPr>
        <w:t>到拍卖公司</w:t>
      </w:r>
      <w:r w:rsidRPr="00360B58">
        <w:rPr>
          <w:rFonts w:ascii="仿宋" w:eastAsia="仿宋" w:hAnsi="仿宋" w:hint="eastAsia"/>
          <w:szCs w:val="21"/>
        </w:rPr>
        <w:t>办理</w:t>
      </w:r>
      <w:r w:rsidR="00B33D73">
        <w:rPr>
          <w:rFonts w:ascii="仿宋" w:eastAsia="仿宋" w:hAnsi="仿宋" w:hint="eastAsia"/>
          <w:szCs w:val="21"/>
        </w:rPr>
        <w:t>竞买手续</w:t>
      </w:r>
      <w:r w:rsidRPr="00360B58">
        <w:rPr>
          <w:rFonts w:ascii="仿宋" w:eastAsia="仿宋" w:hAnsi="仿宋" w:hint="eastAsia"/>
          <w:szCs w:val="21"/>
        </w:rPr>
        <w:t>、 (公司)持公司营业执照办理</w:t>
      </w:r>
      <w:r w:rsidR="00B33D73">
        <w:rPr>
          <w:rFonts w:ascii="仿宋" w:eastAsia="仿宋" w:hAnsi="仿宋" w:hint="eastAsia"/>
          <w:szCs w:val="21"/>
        </w:rPr>
        <w:t>竞买手续</w:t>
      </w:r>
      <w:r w:rsidRPr="00360B58">
        <w:rPr>
          <w:rFonts w:ascii="仿宋" w:eastAsia="仿宋" w:hAnsi="仿宋" w:hint="eastAsia"/>
          <w:szCs w:val="21"/>
        </w:rPr>
        <w:t>。办理方式</w:t>
      </w:r>
      <w:r w:rsidR="00B33D73">
        <w:rPr>
          <w:rFonts w:ascii="仿宋" w:eastAsia="仿宋" w:hAnsi="仿宋" w:hint="eastAsia"/>
          <w:szCs w:val="21"/>
        </w:rPr>
        <w:t>如下：</w:t>
      </w:r>
    </w:p>
    <w:p w:rsidR="00B33D73" w:rsidRDefault="00B33D73" w:rsidP="00B33D73">
      <w:pPr>
        <w:spacing w:line="480" w:lineRule="auto"/>
        <w:ind w:firstLineChars="200" w:firstLine="420"/>
        <w:rPr>
          <w:rFonts w:ascii="仿宋" w:eastAsia="仿宋" w:hAnsi="仿宋" w:hint="eastAsia"/>
          <w:szCs w:val="21"/>
        </w:rPr>
      </w:pPr>
      <w:r>
        <w:rPr>
          <w:rFonts w:ascii="仿宋" w:eastAsia="仿宋" w:hAnsi="仿宋" w:hint="eastAsia"/>
          <w:szCs w:val="21"/>
        </w:rPr>
        <w:t>（1）、</w:t>
      </w:r>
    </w:p>
    <w:p w:rsidR="00B33D73" w:rsidRDefault="00B33D73" w:rsidP="00B33D73">
      <w:pPr>
        <w:spacing w:line="480" w:lineRule="auto"/>
        <w:ind w:firstLineChars="200" w:firstLine="420"/>
        <w:rPr>
          <w:rFonts w:ascii="仿宋" w:eastAsia="仿宋" w:hAnsi="仿宋" w:hint="eastAsia"/>
          <w:szCs w:val="21"/>
        </w:rPr>
      </w:pPr>
      <w:r>
        <w:rPr>
          <w:rFonts w:ascii="仿宋" w:eastAsia="仿宋" w:hAnsi="仿宋" w:hint="eastAsia"/>
          <w:szCs w:val="21"/>
        </w:rPr>
        <w:t>（2）、</w:t>
      </w:r>
    </w:p>
    <w:p w:rsidR="00B33D73" w:rsidRDefault="00B33D73" w:rsidP="00B33D73">
      <w:pPr>
        <w:spacing w:line="480" w:lineRule="auto"/>
        <w:ind w:firstLineChars="200" w:firstLine="420"/>
        <w:rPr>
          <w:rFonts w:ascii="仿宋" w:eastAsia="仿宋" w:hAnsi="仿宋" w:hint="eastAsia"/>
          <w:szCs w:val="21"/>
        </w:rPr>
      </w:pPr>
      <w:r>
        <w:rPr>
          <w:rFonts w:ascii="仿宋" w:eastAsia="仿宋" w:hAnsi="仿宋" w:hint="eastAsia"/>
          <w:szCs w:val="21"/>
        </w:rPr>
        <w:t>（3）、</w:t>
      </w:r>
    </w:p>
    <w:p w:rsidR="00360B58" w:rsidRPr="00360B58" w:rsidRDefault="00B33D73" w:rsidP="00B33D73">
      <w:pPr>
        <w:spacing w:line="480" w:lineRule="auto"/>
        <w:ind w:firstLineChars="200" w:firstLine="420"/>
        <w:rPr>
          <w:rFonts w:ascii="仿宋" w:eastAsia="仿宋" w:hAnsi="仿宋"/>
          <w:szCs w:val="21"/>
        </w:rPr>
      </w:pPr>
      <w:r>
        <w:rPr>
          <w:rFonts w:ascii="仿宋" w:eastAsia="仿宋" w:hAnsi="仿宋" w:hint="eastAsia"/>
          <w:szCs w:val="21"/>
        </w:rPr>
        <w:t>……</w:t>
      </w:r>
      <w:proofErr w:type="gramStart"/>
      <w:r>
        <w:rPr>
          <w:rFonts w:ascii="仿宋" w:eastAsia="仿宋" w:hAnsi="仿宋" w:hint="eastAsia"/>
          <w:szCs w:val="21"/>
        </w:rPr>
        <w:t>……</w:t>
      </w:r>
      <w:proofErr w:type="gramEnd"/>
    </w:p>
    <w:p w:rsidR="00360B58" w:rsidRPr="00360B58" w:rsidRDefault="00360B58" w:rsidP="00360B58">
      <w:pPr>
        <w:spacing w:line="480" w:lineRule="auto"/>
        <w:ind w:firstLineChars="200" w:firstLine="420"/>
        <w:rPr>
          <w:rFonts w:ascii="华文中宋" w:eastAsia="华文中宋" w:hAnsi="华文中宋"/>
          <w:szCs w:val="21"/>
        </w:rPr>
      </w:pPr>
      <w:r w:rsidRPr="00360B58">
        <w:rPr>
          <w:rFonts w:ascii="华文中宋" w:eastAsia="华文中宋" w:hAnsi="华文中宋" w:hint="eastAsia"/>
          <w:szCs w:val="21"/>
        </w:rPr>
        <w:t>六、竞买保证金缴纳及退还：</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1.竞买保证金的缴纳：登录公共资源交易平台业务系统后，点击报名，提交报名资料后，点击获取竞买保证金账号，获得账号后，从竞买人名下账户转账缴纳，代缴无效。缴纳后点击确认即可。</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2. 竞买保证金的退还：项目发布成交结果公示后，系统自动退还。</w:t>
      </w:r>
    </w:p>
    <w:p w:rsidR="00360B58" w:rsidRPr="00360B58" w:rsidRDefault="00360B58" w:rsidP="00360B58">
      <w:pPr>
        <w:spacing w:line="480" w:lineRule="auto"/>
        <w:ind w:firstLineChars="200" w:firstLine="420"/>
        <w:rPr>
          <w:rFonts w:ascii="华文中宋" w:eastAsia="华文中宋" w:hAnsi="华文中宋"/>
          <w:szCs w:val="21"/>
        </w:rPr>
      </w:pPr>
      <w:r w:rsidRPr="00360B58">
        <w:rPr>
          <w:rFonts w:ascii="华文中宋" w:eastAsia="华文中宋" w:hAnsi="华文中宋" w:hint="eastAsia"/>
          <w:szCs w:val="21"/>
        </w:rPr>
        <w:t>七、竞拍说明：</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1</w:t>
      </w:r>
      <w:r>
        <w:rPr>
          <w:rFonts w:ascii="仿宋" w:eastAsia="仿宋" w:hAnsi="仿宋" w:hint="eastAsia"/>
          <w:szCs w:val="21"/>
        </w:rPr>
        <w:t>.</w:t>
      </w:r>
      <w:r w:rsidRPr="00360B58">
        <w:rPr>
          <w:rFonts w:ascii="仿宋" w:eastAsia="仿宋" w:hAnsi="仿宋" w:hint="eastAsia"/>
          <w:szCs w:val="21"/>
        </w:rPr>
        <w:t>本次拍卖的标的物以现状为准，本</w:t>
      </w:r>
      <w:r>
        <w:rPr>
          <w:rFonts w:ascii="仿宋" w:eastAsia="仿宋" w:hAnsi="仿宋" w:hint="eastAsia"/>
          <w:szCs w:val="21"/>
        </w:rPr>
        <w:t>公司</w:t>
      </w:r>
      <w:r w:rsidRPr="00360B58">
        <w:rPr>
          <w:rFonts w:ascii="仿宋" w:eastAsia="仿宋" w:hAnsi="仿宋" w:hint="eastAsia"/>
          <w:szCs w:val="21"/>
        </w:rPr>
        <w:t>不承担标的物的瑕疵担保</w:t>
      </w:r>
      <w:r w:rsidR="006B758F">
        <w:rPr>
          <w:rFonts w:ascii="仿宋" w:eastAsia="仿宋" w:hAnsi="仿宋" w:hint="eastAsia"/>
          <w:szCs w:val="21"/>
        </w:rPr>
        <w:t>,</w:t>
      </w:r>
      <w:r w:rsidRPr="00360B58">
        <w:rPr>
          <w:rFonts w:ascii="仿宋" w:eastAsia="仿宋" w:hAnsi="仿宋" w:hint="eastAsia"/>
          <w:szCs w:val="21"/>
        </w:rPr>
        <w:t>请竞买人在报名前详细阅读评估报告、《竞买须知》、标的</w:t>
      </w:r>
      <w:proofErr w:type="gramStart"/>
      <w:r w:rsidRPr="00360B58">
        <w:rPr>
          <w:rFonts w:ascii="仿宋" w:eastAsia="仿宋" w:hAnsi="仿宋" w:hint="eastAsia"/>
          <w:szCs w:val="21"/>
        </w:rPr>
        <w:t>物介绍</w:t>
      </w:r>
      <w:proofErr w:type="gramEnd"/>
      <w:r w:rsidRPr="00360B58">
        <w:rPr>
          <w:rFonts w:ascii="仿宋" w:eastAsia="仿宋" w:hAnsi="仿宋" w:hint="eastAsia"/>
          <w:szCs w:val="21"/>
        </w:rPr>
        <w:t>等材料；认真查看标的物，充分了解标的物现状和瑕疵情况。</w:t>
      </w:r>
    </w:p>
    <w:p w:rsidR="00360B58" w:rsidRPr="00360B58" w:rsidRDefault="00360B58" w:rsidP="00360B58">
      <w:pPr>
        <w:spacing w:line="480" w:lineRule="auto"/>
        <w:ind w:firstLineChars="200" w:firstLine="420"/>
        <w:rPr>
          <w:rFonts w:ascii="仿宋" w:eastAsia="仿宋" w:hAnsi="仿宋"/>
          <w:szCs w:val="21"/>
        </w:rPr>
      </w:pPr>
      <w:r>
        <w:rPr>
          <w:rFonts w:ascii="仿宋" w:eastAsia="仿宋" w:hAnsi="仿宋" w:hint="eastAsia"/>
          <w:szCs w:val="21"/>
        </w:rPr>
        <w:t>2.</w:t>
      </w:r>
      <w:r w:rsidRPr="00360B58">
        <w:rPr>
          <w:rFonts w:ascii="仿宋" w:eastAsia="仿宋" w:hAnsi="仿宋" w:hint="eastAsia"/>
          <w:szCs w:val="21"/>
        </w:rPr>
        <w:t>竞买人在完成报名手续后，即视为对拍卖标的物完全了解并接受拍卖标的物的现状和一切已知及未知的瑕疵，并自愿参与竞买本标的物。</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lastRenderedPageBreak/>
        <w:t>3</w:t>
      </w:r>
      <w:r>
        <w:rPr>
          <w:rFonts w:ascii="仿宋" w:eastAsia="仿宋" w:hAnsi="仿宋" w:hint="eastAsia"/>
          <w:szCs w:val="21"/>
        </w:rPr>
        <w:t>.</w:t>
      </w:r>
      <w:r w:rsidRPr="00360B58">
        <w:rPr>
          <w:rFonts w:ascii="仿宋" w:eastAsia="仿宋" w:hAnsi="仿宋" w:hint="eastAsia"/>
          <w:szCs w:val="21"/>
        </w:rPr>
        <w:t>标的物拍卖成交后，网络拍卖平台将自动生成《</w:t>
      </w:r>
      <w:r w:rsidR="002C247A">
        <w:rPr>
          <w:rFonts w:ascii="仿宋" w:eastAsia="仿宋" w:hAnsi="仿宋" w:hint="eastAsia"/>
          <w:szCs w:val="21"/>
        </w:rPr>
        <w:t>（项目名称）</w:t>
      </w:r>
      <w:r w:rsidRPr="00360B58">
        <w:rPr>
          <w:rFonts w:ascii="仿宋" w:eastAsia="仿宋" w:hAnsi="仿宋" w:hint="eastAsia"/>
          <w:szCs w:val="21"/>
        </w:rPr>
        <w:t>拍卖成交确认书》，《确认书》中将载明</w:t>
      </w:r>
      <w:r w:rsidR="002C247A">
        <w:rPr>
          <w:rFonts w:ascii="仿宋" w:eastAsia="仿宋" w:hAnsi="仿宋" w:hint="eastAsia"/>
          <w:szCs w:val="21"/>
        </w:rPr>
        <w:t>竞得人名称、竞得价格等重要内容</w:t>
      </w:r>
      <w:r w:rsidRPr="00360B58">
        <w:rPr>
          <w:rFonts w:ascii="仿宋" w:eastAsia="仿宋" w:hAnsi="仿宋" w:hint="eastAsia"/>
          <w:szCs w:val="21"/>
        </w:rPr>
        <w:t>。</w:t>
      </w:r>
    </w:p>
    <w:p w:rsidR="00360B58" w:rsidRPr="00360B58" w:rsidRDefault="002C247A" w:rsidP="002C247A">
      <w:pPr>
        <w:spacing w:line="480" w:lineRule="auto"/>
        <w:ind w:firstLineChars="200" w:firstLine="420"/>
        <w:rPr>
          <w:rFonts w:ascii="仿宋" w:eastAsia="仿宋" w:hAnsi="仿宋"/>
          <w:szCs w:val="21"/>
        </w:rPr>
      </w:pPr>
      <w:r>
        <w:rPr>
          <w:rFonts w:ascii="仿宋" w:eastAsia="仿宋" w:hAnsi="仿宋" w:hint="eastAsia"/>
          <w:szCs w:val="21"/>
        </w:rPr>
        <w:t>4.</w:t>
      </w:r>
      <w:r w:rsidR="00360B58" w:rsidRPr="00360B58">
        <w:rPr>
          <w:rFonts w:ascii="仿宋" w:eastAsia="仿宋" w:hAnsi="仿宋" w:hint="eastAsia"/>
          <w:szCs w:val="21"/>
        </w:rPr>
        <w:t>由于拍卖标的物本身的价值致使起拍价、保证金、竞拍成交价格相对较高，竞买人参与竞拍时，支付保证金可能会碰到当天限额无法支付的情况，请竞买人根据自身情况选择银行。</w:t>
      </w:r>
    </w:p>
    <w:p w:rsidR="00360B58" w:rsidRPr="00360B58" w:rsidRDefault="002C247A" w:rsidP="002C247A">
      <w:pPr>
        <w:spacing w:line="480" w:lineRule="auto"/>
        <w:ind w:firstLineChars="200" w:firstLine="420"/>
        <w:rPr>
          <w:rFonts w:ascii="仿宋" w:eastAsia="仿宋" w:hAnsi="仿宋"/>
          <w:szCs w:val="21"/>
        </w:rPr>
      </w:pPr>
      <w:r>
        <w:rPr>
          <w:rFonts w:ascii="仿宋" w:eastAsia="仿宋" w:hAnsi="仿宋" w:hint="eastAsia"/>
          <w:szCs w:val="21"/>
        </w:rPr>
        <w:t>5.</w:t>
      </w:r>
      <w:r w:rsidR="00360B58" w:rsidRPr="00360B58">
        <w:rPr>
          <w:rFonts w:ascii="仿宋" w:eastAsia="仿宋" w:hAnsi="仿宋" w:hint="eastAsia"/>
          <w:szCs w:val="21"/>
        </w:rPr>
        <w:t>标的物过户、办证及移交时所涉及的相关税、费及标的物所涉及的欠费和相关风险等均由买受人承担。</w:t>
      </w:r>
    </w:p>
    <w:p w:rsidR="002C247A" w:rsidRDefault="002C247A" w:rsidP="00360B58">
      <w:pPr>
        <w:spacing w:line="480" w:lineRule="auto"/>
        <w:rPr>
          <w:rFonts w:ascii="仿宋" w:eastAsia="仿宋"/>
          <w:szCs w:val="21"/>
        </w:rPr>
      </w:pPr>
    </w:p>
    <w:p w:rsidR="002C247A" w:rsidRDefault="002C247A" w:rsidP="00360B58">
      <w:pPr>
        <w:spacing w:line="480" w:lineRule="auto"/>
        <w:rPr>
          <w:rFonts w:ascii="仿宋" w:eastAsia="仿宋"/>
          <w:szCs w:val="21"/>
        </w:rPr>
      </w:pPr>
      <w:r>
        <w:rPr>
          <w:rFonts w:ascii="仿宋" w:eastAsia="仿宋" w:hint="eastAsia"/>
          <w:szCs w:val="21"/>
        </w:rPr>
        <w:t>出让人名称：</w:t>
      </w:r>
    </w:p>
    <w:p w:rsidR="002C247A" w:rsidRDefault="002C247A" w:rsidP="00360B58">
      <w:pPr>
        <w:spacing w:line="480" w:lineRule="auto"/>
        <w:rPr>
          <w:rFonts w:ascii="仿宋" w:eastAsia="仿宋"/>
          <w:szCs w:val="21"/>
        </w:rPr>
      </w:pPr>
      <w:r>
        <w:rPr>
          <w:rFonts w:ascii="仿宋" w:eastAsia="仿宋" w:hint="eastAsia"/>
          <w:szCs w:val="21"/>
        </w:rPr>
        <w:t>联系方式：</w:t>
      </w:r>
    </w:p>
    <w:p w:rsidR="002C247A" w:rsidRDefault="002C247A" w:rsidP="00360B58">
      <w:pPr>
        <w:spacing w:line="480" w:lineRule="auto"/>
        <w:rPr>
          <w:rFonts w:ascii="仿宋" w:eastAsia="仿宋"/>
          <w:szCs w:val="21"/>
        </w:rPr>
      </w:pPr>
      <w:r>
        <w:rPr>
          <w:rFonts w:ascii="仿宋" w:eastAsia="仿宋" w:hint="eastAsia"/>
          <w:szCs w:val="21"/>
        </w:rPr>
        <w:t>监督单位名称：</w:t>
      </w:r>
    </w:p>
    <w:p w:rsidR="002C247A" w:rsidRDefault="002C247A" w:rsidP="00360B58">
      <w:pPr>
        <w:spacing w:line="480" w:lineRule="auto"/>
        <w:rPr>
          <w:rFonts w:ascii="仿宋" w:eastAsia="仿宋"/>
          <w:szCs w:val="21"/>
        </w:rPr>
      </w:pPr>
      <w:r>
        <w:rPr>
          <w:rFonts w:ascii="仿宋" w:eastAsia="仿宋" w:hint="eastAsia"/>
          <w:szCs w:val="21"/>
        </w:rPr>
        <w:t>联系方式：</w:t>
      </w:r>
    </w:p>
    <w:p w:rsidR="002C247A" w:rsidRDefault="002C247A" w:rsidP="00360B58">
      <w:pPr>
        <w:spacing w:line="480" w:lineRule="auto"/>
        <w:rPr>
          <w:rFonts w:ascii="仿宋" w:eastAsia="仿宋"/>
          <w:szCs w:val="21"/>
        </w:rPr>
      </w:pPr>
      <w:r>
        <w:rPr>
          <w:rFonts w:ascii="仿宋" w:eastAsia="仿宋" w:hint="eastAsia"/>
          <w:szCs w:val="21"/>
        </w:rPr>
        <w:t>拍卖公司名称：</w:t>
      </w:r>
    </w:p>
    <w:p w:rsidR="002C247A" w:rsidRDefault="002C247A" w:rsidP="00360B58">
      <w:pPr>
        <w:spacing w:line="480" w:lineRule="auto"/>
        <w:rPr>
          <w:rFonts w:ascii="仿宋" w:eastAsia="仿宋"/>
          <w:szCs w:val="21"/>
        </w:rPr>
      </w:pPr>
      <w:r>
        <w:rPr>
          <w:rFonts w:ascii="仿宋" w:eastAsia="仿宋" w:hint="eastAsia"/>
          <w:szCs w:val="21"/>
        </w:rPr>
        <w:t>联系方式：</w:t>
      </w:r>
    </w:p>
    <w:p w:rsidR="002C247A" w:rsidRDefault="002C247A" w:rsidP="002C247A">
      <w:pPr>
        <w:spacing w:line="480" w:lineRule="auto"/>
        <w:ind w:firstLineChars="3200" w:firstLine="6720"/>
        <w:rPr>
          <w:rFonts w:ascii="仿宋" w:eastAsia="仿宋"/>
          <w:szCs w:val="21"/>
        </w:rPr>
      </w:pPr>
      <w:r>
        <w:rPr>
          <w:rFonts w:ascii="仿宋" w:eastAsia="仿宋" w:hint="eastAsia"/>
          <w:szCs w:val="21"/>
        </w:rPr>
        <w:t>拍卖公司名称</w:t>
      </w:r>
    </w:p>
    <w:p w:rsidR="002C247A" w:rsidRPr="00360B58" w:rsidRDefault="002C247A" w:rsidP="00360B58">
      <w:pPr>
        <w:spacing w:line="480" w:lineRule="auto"/>
        <w:rPr>
          <w:rFonts w:ascii="仿宋" w:eastAsia="仿宋" w:hAnsi="仿宋"/>
          <w:szCs w:val="21"/>
        </w:rPr>
      </w:pPr>
      <w:r>
        <w:rPr>
          <w:rFonts w:ascii="仿宋" w:eastAsia="仿宋" w:hint="eastAsia"/>
          <w:szCs w:val="21"/>
        </w:rPr>
        <w:t xml:space="preserve">                                                                年    月    日</w:t>
      </w:r>
    </w:p>
    <w:p w:rsidR="003E3E94" w:rsidRPr="00360B58" w:rsidRDefault="003E3E94" w:rsidP="00360B58">
      <w:pPr>
        <w:spacing w:line="480" w:lineRule="auto"/>
        <w:rPr>
          <w:rFonts w:ascii="仿宋" w:eastAsia="仿宋" w:hAnsi="仿宋"/>
          <w:szCs w:val="21"/>
        </w:rPr>
      </w:pPr>
    </w:p>
    <w:sectPr w:rsidR="003E3E94" w:rsidRPr="00360B58" w:rsidSect="00DC1F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EB1" w:rsidRDefault="00B31EB1" w:rsidP="00225C8B">
      <w:r>
        <w:separator/>
      </w:r>
    </w:p>
  </w:endnote>
  <w:endnote w:type="continuationSeparator" w:id="0">
    <w:p w:rsidR="00B31EB1" w:rsidRDefault="00B31EB1" w:rsidP="00225C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EB1" w:rsidRDefault="00B31EB1" w:rsidP="00225C8B">
      <w:r>
        <w:separator/>
      </w:r>
    </w:p>
  </w:footnote>
  <w:footnote w:type="continuationSeparator" w:id="0">
    <w:p w:rsidR="00B31EB1" w:rsidRDefault="00B31EB1" w:rsidP="00225C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5C8B"/>
    <w:rsid w:val="00225C8B"/>
    <w:rsid w:val="002C247A"/>
    <w:rsid w:val="003107DA"/>
    <w:rsid w:val="00360B58"/>
    <w:rsid w:val="003C1F23"/>
    <w:rsid w:val="003E3E94"/>
    <w:rsid w:val="004164E4"/>
    <w:rsid w:val="00587DA1"/>
    <w:rsid w:val="005E6A81"/>
    <w:rsid w:val="006229CC"/>
    <w:rsid w:val="006B758F"/>
    <w:rsid w:val="006C4D87"/>
    <w:rsid w:val="00731A0E"/>
    <w:rsid w:val="00740BBC"/>
    <w:rsid w:val="008708D2"/>
    <w:rsid w:val="00A35340"/>
    <w:rsid w:val="00B31EB1"/>
    <w:rsid w:val="00B33D73"/>
    <w:rsid w:val="00B56B50"/>
    <w:rsid w:val="00C034A4"/>
    <w:rsid w:val="00CC0B57"/>
    <w:rsid w:val="00D047A2"/>
    <w:rsid w:val="00DC1FF6"/>
    <w:rsid w:val="00DE3D28"/>
    <w:rsid w:val="00E53930"/>
    <w:rsid w:val="00ED19AB"/>
    <w:rsid w:val="00F83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F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5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5C8B"/>
    <w:rPr>
      <w:sz w:val="18"/>
      <w:szCs w:val="18"/>
    </w:rPr>
  </w:style>
  <w:style w:type="paragraph" w:styleId="a4">
    <w:name w:val="footer"/>
    <w:basedOn w:val="a"/>
    <w:link w:val="Char0"/>
    <w:uiPriority w:val="99"/>
    <w:semiHidden/>
    <w:unhideWhenUsed/>
    <w:rsid w:val="00225C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5C8B"/>
    <w:rPr>
      <w:sz w:val="18"/>
      <w:szCs w:val="18"/>
    </w:rPr>
  </w:style>
  <w:style w:type="paragraph" w:styleId="a5">
    <w:name w:val="Normal (Web)"/>
    <w:basedOn w:val="a"/>
    <w:uiPriority w:val="99"/>
    <w:unhideWhenUsed/>
    <w:rsid w:val="003E3E9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3107DA"/>
    <w:rPr>
      <w:color w:val="0000FF" w:themeColor="hyperlink"/>
      <w:u w:val="single"/>
    </w:rPr>
  </w:style>
  <w:style w:type="paragraph" w:styleId="a7">
    <w:name w:val="List Paragraph"/>
    <w:basedOn w:val="a"/>
    <w:uiPriority w:val="34"/>
    <w:qFormat/>
    <w:rsid w:val="00360B58"/>
    <w:pPr>
      <w:ind w:firstLineChars="200" w:firstLine="420"/>
    </w:pPr>
  </w:style>
</w:styles>
</file>

<file path=word/webSettings.xml><?xml version="1.0" encoding="utf-8"?>
<w:webSettings xmlns:r="http://schemas.openxmlformats.org/officeDocument/2006/relationships" xmlns:w="http://schemas.openxmlformats.org/wordprocessingml/2006/main">
  <w:divs>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196</Words>
  <Characters>1122</Characters>
  <Application>Microsoft Office Word</Application>
  <DocSecurity>0</DocSecurity>
  <Lines>9</Lines>
  <Paragraphs>2</Paragraphs>
  <ScaleCrop>false</ScaleCrop>
  <Company>Microsoft</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宁小丽</dc:creator>
  <cp:keywords/>
  <dc:description/>
  <cp:lastModifiedBy>宁小丽</cp:lastModifiedBy>
  <cp:revision>12</cp:revision>
  <cp:lastPrinted>2021-06-17T03:34:00Z</cp:lastPrinted>
  <dcterms:created xsi:type="dcterms:W3CDTF">2021-06-17T01:45:00Z</dcterms:created>
  <dcterms:modified xsi:type="dcterms:W3CDTF">2021-07-02T06:31:00Z</dcterms:modified>
</cp:coreProperties>
</file>